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1198" w:rsidRPr="00B41311" w:rsidRDefault="00B41311" w:rsidP="003243B7">
      <w:pPr>
        <w:jc w:val="center"/>
        <w:rPr>
          <w:rFonts w:ascii="Sylfaen" w:hAnsi="Sylfaen"/>
          <w:b/>
          <w:lang w:val="ka-GE"/>
        </w:rPr>
      </w:pPr>
      <w:r w:rsidRPr="00B41311">
        <w:rPr>
          <w:rFonts w:ascii="Sylfaen" w:hAnsi="Sylfaen"/>
          <w:b/>
          <w:lang w:val="ka-GE"/>
        </w:rPr>
        <w:t>იქთიოფაუნაზე მიყენებული ზიანის შეფასება</w:t>
      </w:r>
    </w:p>
    <w:p w:rsidR="003243B7" w:rsidRDefault="003243B7" w:rsidP="003243B7">
      <w:pPr>
        <w:jc w:val="both"/>
        <w:rPr>
          <w:rFonts w:ascii="Sylfaen" w:hAnsi="Sylfaen"/>
          <w:b/>
          <w:lang w:val="ka-GE"/>
        </w:rPr>
      </w:pPr>
      <w:r>
        <w:rPr>
          <w:rFonts w:ascii="Sylfaen" w:hAnsi="Sylfaen"/>
          <w:b/>
          <w:lang w:val="ka-GE"/>
        </w:rPr>
        <w:t xml:space="preserve">დანართი </w:t>
      </w:r>
      <w:r>
        <w:rPr>
          <w:rFonts w:ascii="Sylfaen" w:hAnsi="Sylfaen"/>
          <w:b/>
          <w:lang w:val="en-US"/>
        </w:rPr>
        <w:t>9</w:t>
      </w:r>
      <w:r>
        <w:rPr>
          <w:rFonts w:ascii="Sylfaen" w:hAnsi="Sylfaen"/>
          <w:b/>
          <w:lang w:val="ka-GE"/>
        </w:rPr>
        <w:t xml:space="preserve"> </w:t>
      </w:r>
    </w:p>
    <w:p w:rsidR="00B41311" w:rsidRPr="00B41311" w:rsidRDefault="00B41311" w:rsidP="003243B7">
      <w:pPr>
        <w:spacing w:after="120"/>
        <w:jc w:val="both"/>
        <w:rPr>
          <w:rFonts w:ascii="Sylfaen" w:hAnsi="Sylfaen"/>
          <w:lang w:val="ka-GE"/>
        </w:rPr>
      </w:pPr>
    </w:p>
    <w:p w:rsidR="00B41311" w:rsidRPr="00B41311" w:rsidRDefault="00B41311" w:rsidP="003243B7">
      <w:pPr>
        <w:rPr>
          <w:rFonts w:ascii="Sylfaen" w:hAnsi="Sylfaen"/>
          <w:lang w:val="ka-GE"/>
        </w:rPr>
      </w:pPr>
      <w:r w:rsidRPr="00B41311">
        <w:rPr>
          <w:rFonts w:ascii="Sylfaen" w:hAnsi="Sylfaen"/>
          <w:b/>
          <w:lang w:val="ka-GE"/>
        </w:rPr>
        <w:t>შენიშვნა 9:</w:t>
      </w:r>
      <w:r w:rsidRPr="00B41311">
        <w:rPr>
          <w:rFonts w:ascii="Sylfaen" w:hAnsi="Sylfaen"/>
          <w:lang w:val="ka-GE"/>
        </w:rPr>
        <w:t xml:space="preserve">     სათავე ნაგებობების და აკვედუკის მშენებლობის პერიოდში, აგრეთვე სალექარის გარეცხვისას იქთიოფაუნისათვის მიყენებული ზარალის პროგნოზი და შესაბამისი საკომპენსაციო ღონისძიებები წარმოდგენილი არ არის და საჭიროებს დაზუსტებას.</w:t>
      </w:r>
    </w:p>
    <w:p w:rsidR="00B41311" w:rsidRPr="00B41311" w:rsidRDefault="00B41311" w:rsidP="003243B7">
      <w:pPr>
        <w:spacing w:after="120"/>
        <w:jc w:val="both"/>
        <w:rPr>
          <w:rFonts w:ascii="Sylfaen" w:hAnsi="Sylfaen"/>
          <w:lang w:val="ka-GE"/>
        </w:rPr>
      </w:pPr>
      <w:r w:rsidRPr="00B41311">
        <w:rPr>
          <w:rFonts w:ascii="Sylfaen" w:hAnsi="Sylfaen"/>
          <w:b/>
          <w:lang w:val="ka-GE"/>
        </w:rPr>
        <w:t>შპს „სტორი ენერჯი“-ს პასუხი:</w:t>
      </w:r>
      <w:r>
        <w:rPr>
          <w:rFonts w:ascii="Sylfaen" w:hAnsi="Sylfaen"/>
          <w:lang w:val="ka-GE"/>
        </w:rPr>
        <w:t xml:space="preserve"> </w:t>
      </w:r>
      <w:r w:rsidRPr="00B41311">
        <w:rPr>
          <w:rFonts w:ascii="Sylfaen" w:hAnsi="Sylfaen"/>
          <w:lang w:val="ka-GE"/>
        </w:rPr>
        <w:t xml:space="preserve">როგორც გზშ-ს ანგარიშშია მოცემული, სტორი 2 ჰესის პროექტის მიხედვით, ტიპიური სათავე ნაგებობის მოწყობა დაგეგმილი მხოლოდ მდ. სვიანასხევის წყლის აღების მიზნით. მდ. სტორის წყლის აღება მოხდება სტორი 1 ჰესის გამყვანი არხიდან და მდინარის კალაპოტში სამუშაოების შესრულებას ადგილი არ ექნება. </w:t>
      </w:r>
    </w:p>
    <w:p w:rsidR="00B41311" w:rsidRPr="00B41311" w:rsidRDefault="00B41311" w:rsidP="003243B7">
      <w:pPr>
        <w:spacing w:after="120"/>
        <w:jc w:val="both"/>
        <w:rPr>
          <w:rFonts w:ascii="Sylfaen" w:hAnsi="Sylfaen"/>
          <w:lang w:val="ka-GE"/>
        </w:rPr>
      </w:pPr>
      <w:r w:rsidRPr="00B41311">
        <w:rPr>
          <w:rFonts w:ascii="Sylfaen" w:hAnsi="Sylfaen"/>
          <w:lang w:val="ka-GE"/>
        </w:rPr>
        <w:t xml:space="preserve">მდ. სვიანასხევზე დაგეგმილი სათავე ნაგებობების სამშენებლო სამუშაოები, როგორც წესი  შესრულდება მდინარის მშრალ კალაპოტებში, რიგობრივად, ცალკეულ ბლოკებად. მშენებლობის პერიოდში წყლის გატარება მოხდება დროებითი ზღუდარების და სადერივაციო არხის საშუალებით.  </w:t>
      </w:r>
    </w:p>
    <w:p w:rsidR="00B41311" w:rsidRPr="00B41311" w:rsidRDefault="00B41311" w:rsidP="003243B7">
      <w:pPr>
        <w:spacing w:after="120"/>
        <w:jc w:val="both"/>
        <w:rPr>
          <w:rFonts w:ascii="Sylfaen" w:hAnsi="Sylfaen"/>
          <w:color w:val="000000"/>
          <w:lang w:val="ka-GE"/>
        </w:rPr>
      </w:pPr>
      <w:r w:rsidRPr="00B41311">
        <w:rPr>
          <w:rFonts w:ascii="Sylfaen" w:hAnsi="Sylfaen"/>
          <w:color w:val="000000"/>
          <w:lang w:val="ka-GE"/>
        </w:rPr>
        <w:t>სათავე ნაგებობის მშენებლობის დაწყებამდე ნაგებობის განთავსების კვეთის ზედა და ქვედა ბიეფებში მოეწყობა 2.5 მ სიმაღლის დროებითი ზღუდარები და მდინარის წყლის გადაგდება მოხდება მდინარის მარჯვენა სანაპიროზე მოწყობილ დროებით სადერივაციო არხში. სადერივაციო არხი გათვალისწინებული იქნება 10 წლიანი  განმეორებადობის მაქსიმალური ხარჯის გატარებაზე.</w:t>
      </w:r>
    </w:p>
    <w:p w:rsidR="00B41311" w:rsidRPr="00B41311" w:rsidRDefault="00B41311" w:rsidP="003243B7">
      <w:pPr>
        <w:spacing w:after="120"/>
        <w:jc w:val="both"/>
        <w:rPr>
          <w:rFonts w:ascii="Sylfaen" w:hAnsi="Sylfaen"/>
          <w:color w:val="000000"/>
          <w:lang w:val="ka-GE"/>
        </w:rPr>
      </w:pPr>
      <w:r w:rsidRPr="00B41311">
        <w:rPr>
          <w:rFonts w:ascii="Sylfaen" w:hAnsi="Sylfaen"/>
          <w:color w:val="000000"/>
          <w:lang w:val="ka-GE"/>
        </w:rPr>
        <w:t xml:space="preserve">დროებითი ზღუდარების და სადერივაციო არხის მოწყობის შემდეგ მდინარის მშრალ კალაპოტში შესრულდება სათავე ნაგებობის სამშენებლო სამუშაოები, რომლის დამთავრების და ექსპლუატაციაში გაშვების წინ მოხდება დროებითი ზღუდარების და არხის დემონტაჟი და წყალი გატარებული იქნება სათავე ნაგებობის საშუალებით. </w:t>
      </w:r>
    </w:p>
    <w:p w:rsidR="00B41311" w:rsidRPr="00B41311" w:rsidRDefault="00B41311" w:rsidP="003243B7">
      <w:pPr>
        <w:spacing w:after="120"/>
        <w:jc w:val="both"/>
        <w:rPr>
          <w:rFonts w:ascii="Sylfaen" w:hAnsi="Sylfaen"/>
          <w:color w:val="000000"/>
          <w:lang w:val="ka-GE"/>
        </w:rPr>
      </w:pPr>
      <w:r w:rsidRPr="00B41311">
        <w:rPr>
          <w:rFonts w:ascii="Sylfaen" w:hAnsi="Sylfaen"/>
          <w:color w:val="000000"/>
          <w:lang w:val="ka-GE"/>
        </w:rPr>
        <w:t>აღნიშნულის გათვალისწინებით, მდინარის სველ კალაპოტში სამუშაოების შესრულება საჭირო იქნება მხოლოდ დროებითი ზღუდარების მოწყობის პროცესში, მაგრამ იქთიოფაუნაზე ზემოქმედება იქნება დროებითი ხასიათის, კერძოდ: ზღუდარების მოწყობის სამუშაოების მაქსიმალური ხანგრძლივობა შემოიფარგლება 5-6 დღით და შესაბამისი შემარბილებელი ღონისძიებების გათვალისწინებით წყლის ბიოლოგიურ გარემოზე ზემოქმედების რისკი არ იქნება მაღალი.</w:t>
      </w:r>
    </w:p>
    <w:p w:rsidR="00B41311" w:rsidRPr="00B41311" w:rsidRDefault="00B41311" w:rsidP="003243B7">
      <w:pPr>
        <w:spacing w:after="120"/>
        <w:jc w:val="both"/>
        <w:rPr>
          <w:rFonts w:ascii="Sylfaen" w:hAnsi="Sylfaen"/>
          <w:color w:val="000000"/>
          <w:lang w:val="ka-GE"/>
        </w:rPr>
      </w:pPr>
      <w:r w:rsidRPr="00B41311">
        <w:rPr>
          <w:rFonts w:ascii="Sylfaen" w:hAnsi="Sylfaen"/>
          <w:color w:val="000000"/>
          <w:lang w:val="ka-GE"/>
        </w:rPr>
        <w:t>ანალოგიურად შეიძლება ითქვას მდ. სტორზე დაგეგმილი აკვედუკის ხიდის ბურჯების მოწყობასთან დაკავშირებით. აკვედუკის ხიდის ბურჯებიდან მდინარის კალაპოტში მოსაწყობი იქნება მხოლოდ ერთი ბურჯი, რომლის მოწყობა დაგეგმილია მდინარის მარცხენა სანაპიროს სიახლოვეს. დანარჩენი ბურჯების მოწყობა პროექტით გათვალისწინებულია მდინარის სველი პერიმეტრის გარეთ.</w:t>
      </w:r>
    </w:p>
    <w:p w:rsidR="00B41311" w:rsidRPr="00B41311" w:rsidRDefault="00B41311" w:rsidP="003243B7">
      <w:pPr>
        <w:spacing w:after="120"/>
        <w:jc w:val="both"/>
        <w:rPr>
          <w:rFonts w:ascii="Sylfaen" w:hAnsi="Sylfaen"/>
          <w:color w:val="000000"/>
          <w:lang w:val="ka-GE"/>
        </w:rPr>
      </w:pPr>
      <w:r w:rsidRPr="00B41311">
        <w:rPr>
          <w:rFonts w:ascii="Sylfaen" w:hAnsi="Sylfaen"/>
          <w:color w:val="000000"/>
          <w:lang w:val="ka-GE"/>
        </w:rPr>
        <w:t xml:space="preserve">მდინარის კალაპოტში დაგეგმილი ბურჯის მოწყობის წინ, მდინარის გადაგდება მოხდება მარჯვენა სანაპიროს მხარეს, რისთვისაც მდინარის მარცხენა სანაპიროს მხრიდან მოეწყობა დროებითი ზღუდარი. აკვედუკის განთავსების კვეთში მდინარეს გააჩნია ფართო კალაპოტი და შესაბამისად სადერივაციო არხის მოწყობა საჭირო არ იქნება. </w:t>
      </w:r>
    </w:p>
    <w:p w:rsidR="00B41311" w:rsidRPr="00B41311" w:rsidRDefault="00B41311" w:rsidP="003243B7">
      <w:pPr>
        <w:spacing w:after="120"/>
        <w:jc w:val="both"/>
        <w:rPr>
          <w:rFonts w:ascii="Sylfaen" w:hAnsi="Sylfaen"/>
          <w:color w:val="000000"/>
          <w:lang w:val="ka-GE"/>
        </w:rPr>
      </w:pPr>
      <w:r w:rsidRPr="00B41311">
        <w:rPr>
          <w:rFonts w:ascii="Sylfaen" w:hAnsi="Sylfaen"/>
          <w:color w:val="000000"/>
          <w:lang w:val="ka-GE"/>
        </w:rPr>
        <w:t xml:space="preserve">აღნიშნულის გათვალისწინებით, როგორც სათაო ნაგებობის შემთხვევაში აკვედუკის ხიდის მშენებლობის პროცესში, ბურჯის მოწყობა მოხდება მდინარის მშრალ კალაპოტში და წყლის ბიოლოგიურ გარემოზე ნეგატიური ზემოქმედების რისკი არსებობს მხოლოდ დროებითი </w:t>
      </w:r>
      <w:r w:rsidRPr="00B41311">
        <w:rPr>
          <w:rFonts w:ascii="Sylfaen" w:hAnsi="Sylfaen"/>
          <w:color w:val="000000"/>
          <w:lang w:val="ka-GE"/>
        </w:rPr>
        <w:lastRenderedPageBreak/>
        <w:t xml:space="preserve">ზღუდარის მოწყობის პროცესში. ზემოქმედება იქნება მოკლე ვადიანი და გაგრძელდება მხოლოდ 2-3 დღის განმავლობაში.    </w:t>
      </w:r>
    </w:p>
    <w:p w:rsidR="00B41311" w:rsidRPr="00B41311" w:rsidRDefault="00B41311" w:rsidP="003243B7">
      <w:pPr>
        <w:spacing w:after="120"/>
        <w:jc w:val="both"/>
        <w:rPr>
          <w:rFonts w:ascii="Sylfaen" w:hAnsi="Sylfaen"/>
          <w:color w:val="000000"/>
          <w:lang w:val="ka-GE"/>
        </w:rPr>
      </w:pPr>
      <w:r w:rsidRPr="00B41311">
        <w:rPr>
          <w:rFonts w:ascii="Sylfaen" w:hAnsi="Sylfaen"/>
          <w:lang w:val="ka-GE"/>
        </w:rPr>
        <w:t xml:space="preserve">მდ. სვიანასხევზე  დაგეგმილი სათავე ნაგებობის და აკვედუკის ხიდის ბურჯის მშენებლობის პროცესში იქთიოფაუნაზე შესაძლებელია ადგილი ქონდეს ზემოქმედების შემდეგ სახეებს: </w:t>
      </w:r>
    </w:p>
    <w:p w:rsidR="00B41311" w:rsidRPr="003243B7" w:rsidRDefault="00B41311" w:rsidP="003243B7">
      <w:pPr>
        <w:pStyle w:val="ListParagraph"/>
        <w:numPr>
          <w:ilvl w:val="0"/>
          <w:numId w:val="5"/>
        </w:numPr>
        <w:spacing w:after="0" w:line="240" w:lineRule="auto"/>
        <w:jc w:val="both"/>
        <w:rPr>
          <w:rFonts w:ascii="Sylfaen" w:hAnsi="Sylfaen"/>
          <w:lang w:val="ka-GE"/>
        </w:rPr>
      </w:pPr>
      <w:r w:rsidRPr="003243B7">
        <w:rPr>
          <w:rFonts w:ascii="Sylfaen" w:hAnsi="Sylfaen"/>
          <w:lang w:val="ka-GE"/>
        </w:rPr>
        <w:t>მდინარის საპროექტო უბნების ამოშრობა;</w:t>
      </w:r>
    </w:p>
    <w:p w:rsidR="00B41311" w:rsidRPr="003243B7" w:rsidRDefault="00B41311" w:rsidP="003243B7">
      <w:pPr>
        <w:pStyle w:val="ListParagraph"/>
        <w:numPr>
          <w:ilvl w:val="0"/>
          <w:numId w:val="5"/>
        </w:numPr>
        <w:spacing w:after="0" w:line="240" w:lineRule="auto"/>
        <w:jc w:val="both"/>
        <w:rPr>
          <w:rFonts w:ascii="Sylfaen" w:hAnsi="Sylfaen"/>
          <w:lang w:val="ka-GE"/>
        </w:rPr>
      </w:pPr>
      <w:r w:rsidRPr="003243B7">
        <w:rPr>
          <w:rFonts w:ascii="Sylfaen" w:hAnsi="Sylfaen"/>
          <w:lang w:val="ka-GE"/>
        </w:rPr>
        <w:t>სამიგრაციო გზების ბლოკირება;</w:t>
      </w:r>
    </w:p>
    <w:p w:rsidR="00B41311" w:rsidRPr="003243B7" w:rsidRDefault="00B41311" w:rsidP="003243B7">
      <w:pPr>
        <w:pStyle w:val="ListParagraph"/>
        <w:numPr>
          <w:ilvl w:val="0"/>
          <w:numId w:val="5"/>
        </w:numPr>
        <w:spacing w:after="0" w:line="240" w:lineRule="auto"/>
        <w:jc w:val="both"/>
        <w:rPr>
          <w:rFonts w:ascii="Sylfaen" w:hAnsi="Sylfaen"/>
          <w:lang w:val="ka-GE"/>
        </w:rPr>
      </w:pPr>
      <w:r w:rsidRPr="003243B7">
        <w:rPr>
          <w:rFonts w:ascii="Sylfaen" w:hAnsi="Sylfaen"/>
          <w:lang w:val="ka-GE"/>
        </w:rPr>
        <w:t>მდინარის ამღვრევა, ტურბულენტობის ცვლილება;</w:t>
      </w:r>
    </w:p>
    <w:p w:rsidR="00B41311" w:rsidRPr="003243B7" w:rsidRDefault="00B41311" w:rsidP="003243B7">
      <w:pPr>
        <w:pStyle w:val="ListParagraph"/>
        <w:numPr>
          <w:ilvl w:val="0"/>
          <w:numId w:val="5"/>
        </w:numPr>
        <w:spacing w:after="0" w:line="240" w:lineRule="auto"/>
        <w:jc w:val="both"/>
        <w:rPr>
          <w:rFonts w:ascii="Sylfaen" w:hAnsi="Sylfaen"/>
          <w:lang w:val="ka-GE"/>
        </w:rPr>
      </w:pPr>
      <w:r w:rsidRPr="003243B7">
        <w:rPr>
          <w:rFonts w:ascii="Sylfaen" w:hAnsi="Sylfaen"/>
          <w:lang w:val="ka-GE"/>
        </w:rPr>
        <w:t xml:space="preserve">ხმაური; </w:t>
      </w:r>
    </w:p>
    <w:p w:rsidR="00B41311" w:rsidRPr="003243B7" w:rsidRDefault="00B41311" w:rsidP="003243B7">
      <w:pPr>
        <w:pStyle w:val="ListParagraph"/>
        <w:numPr>
          <w:ilvl w:val="0"/>
          <w:numId w:val="5"/>
        </w:numPr>
        <w:spacing w:after="0" w:line="240" w:lineRule="auto"/>
        <w:jc w:val="both"/>
        <w:rPr>
          <w:rFonts w:ascii="Sylfaen" w:hAnsi="Sylfaen"/>
          <w:lang w:val="ka-GE"/>
        </w:rPr>
      </w:pPr>
      <w:r w:rsidRPr="003243B7">
        <w:rPr>
          <w:rFonts w:ascii="Sylfaen" w:hAnsi="Sylfaen"/>
          <w:lang w:val="ka-GE"/>
        </w:rPr>
        <w:t>წყლის დაბინძურება.</w:t>
      </w:r>
    </w:p>
    <w:p w:rsidR="00B41311" w:rsidRPr="00B41311" w:rsidRDefault="00B41311" w:rsidP="003243B7">
      <w:pPr>
        <w:spacing w:after="0" w:line="240" w:lineRule="auto"/>
        <w:contextualSpacing/>
        <w:jc w:val="both"/>
        <w:rPr>
          <w:rFonts w:ascii="Sylfaen" w:hAnsi="Sylfaen"/>
          <w:lang w:val="ka-GE"/>
        </w:rPr>
      </w:pPr>
    </w:p>
    <w:p w:rsidR="00B41311" w:rsidRPr="00B41311" w:rsidRDefault="00B41311" w:rsidP="003243B7">
      <w:pPr>
        <w:spacing w:after="120"/>
        <w:jc w:val="both"/>
        <w:rPr>
          <w:rFonts w:ascii="Sylfaen" w:hAnsi="Sylfaen"/>
          <w:lang w:val="ka-GE"/>
        </w:rPr>
      </w:pPr>
      <w:r w:rsidRPr="00B41311">
        <w:rPr>
          <w:rFonts w:ascii="Sylfaen" w:hAnsi="Sylfaen"/>
          <w:b/>
          <w:lang w:val="ka-GE"/>
        </w:rPr>
        <w:t>მდინარის ცალკეული უბნების ამოშრობა:</w:t>
      </w:r>
      <w:r w:rsidRPr="00B41311">
        <w:rPr>
          <w:rFonts w:ascii="Sylfaen" w:hAnsi="Sylfaen"/>
          <w:lang w:val="ka-GE"/>
        </w:rPr>
        <w:t xml:space="preserve"> როგორც აღინიშნა, სათავე ნაგებობის და ხიდის ბურჯის მშენებლობის დროს საჭირო იქნება მდინარის ხარჯის გადაგდება ერთი ნაპირიდან მეორე ნაპირის მხარეს, შესაბამისად საპროექტო მონაკვეთზე ადგილი ექნება კალაპოტის დაშრობას. აღნიშნულთან დაკავშირებით თევზის დაღუპვა ნაკლებად მოსალოდნელია, მაგრამ ამ მონაკვეთზე სრულად განადგურდება აქ მობინადრე მიკრო და მაკროუხერხემლოები. გასათვალისწინებელია ის ფაქტი, რომ სათაო ნაგებობის და ხიდის ბურჯის მცირე პარამეტრებიდან გამომდინარე გავლენის ზონაში მდინარის დიდი მონაკვეთი არ მოექცევა და შესაბამისად სამშენებლო სამუშაოების გავლენა იქთიოფაუნაზე იქნება მინიმალური.   </w:t>
      </w:r>
    </w:p>
    <w:p w:rsidR="00B41311" w:rsidRPr="00B41311" w:rsidRDefault="00B41311" w:rsidP="003243B7">
      <w:pPr>
        <w:spacing w:after="120"/>
        <w:jc w:val="both"/>
        <w:rPr>
          <w:rFonts w:ascii="Sylfaen" w:hAnsi="Sylfaen"/>
          <w:lang w:val="ka-GE"/>
        </w:rPr>
      </w:pPr>
      <w:r w:rsidRPr="00B41311">
        <w:rPr>
          <w:rFonts w:ascii="Sylfaen" w:hAnsi="Sylfaen"/>
          <w:b/>
          <w:lang w:val="ka-GE"/>
        </w:rPr>
        <w:t>სამიგრაციო გზების ბლოკირება:</w:t>
      </w:r>
      <w:r w:rsidRPr="00B41311">
        <w:rPr>
          <w:rFonts w:ascii="Sylfaen" w:hAnsi="Sylfaen"/>
          <w:lang w:val="ka-GE"/>
        </w:rPr>
        <w:t xml:space="preserve"> მდინარის დროებით კალაპოტებში გადაგდებამ შესაძლოა წარმოშვას ხელოვნური წინაღობა, რამაც შეიძლება გამოიწვიოს სამიგრაციო გზების ბლოკირება. პროექტის მიხედვით, სათავე ნაგებობის სამშენებლო სამუშაოების დაწყებამდე წყლის გადაგდება მოხდება სადერივაციო არხში და სამიგრაციო გზების ბლოკირება მოსალოდნელი არ არის. ყოველი წყალუხვობის  დროს საჭირო იქნება სადერივაციო არხის გაწმენდა, ლოდებისა და ხის ნარჩენებისაგან.  </w:t>
      </w:r>
    </w:p>
    <w:p w:rsidR="00B41311" w:rsidRPr="00B41311" w:rsidRDefault="00B41311" w:rsidP="003243B7">
      <w:pPr>
        <w:spacing w:after="120"/>
        <w:jc w:val="both"/>
        <w:rPr>
          <w:rFonts w:ascii="Sylfaen" w:hAnsi="Sylfaen"/>
          <w:lang w:val="ka-GE"/>
        </w:rPr>
      </w:pPr>
      <w:r w:rsidRPr="00B41311">
        <w:rPr>
          <w:rFonts w:ascii="Sylfaen" w:hAnsi="Sylfaen"/>
          <w:b/>
          <w:lang w:val="ka-GE"/>
        </w:rPr>
        <w:t>წყლის დაბინძურება:</w:t>
      </w:r>
      <w:r w:rsidRPr="00B41311">
        <w:rPr>
          <w:rFonts w:ascii="Sylfaen" w:hAnsi="Sylfaen"/>
          <w:lang w:val="ka-GE"/>
        </w:rPr>
        <w:t xml:space="preserve"> მდინარის სიახლოვეს მოქმედი ტექნიკიდან საწვავის ჟონვის შემთხვევაში შესაძლოა ადგილო ჰქონდეს წყლის ხარისხის და შესაბამისად თევზების საარსებო პირობების გაუარესებას. მიწის სამუშაოების დროს არსებობს წყალში დიდი რაოდენობით გრუნტის და ნიადაგის მოხვედრის რისკი, რაც გამოიწვევს წყლის ამღვრევას, რომლის მასშტაბიც ნაკადის სიჩქარეზე და ნიადაგის გრანულომეტრიულ შემცველობაზე იქნება დამოკიდებული. ნიადაგის წყალში დალექვის შედეგად დაიფარება ქვები, რომლებიც მნიშვნელოვანი სუბსტრატია ლითოფილური თევზების სახეობების გამრავლებისათვის. </w:t>
      </w:r>
    </w:p>
    <w:p w:rsidR="00B41311" w:rsidRPr="00B41311" w:rsidRDefault="00B41311" w:rsidP="003243B7">
      <w:pPr>
        <w:spacing w:after="120"/>
        <w:jc w:val="both"/>
        <w:rPr>
          <w:rFonts w:ascii="Sylfaen" w:hAnsi="Sylfaen"/>
          <w:lang w:val="ka-GE"/>
        </w:rPr>
      </w:pPr>
      <w:r w:rsidRPr="00B41311">
        <w:rPr>
          <w:rFonts w:ascii="Sylfaen" w:hAnsi="Sylfaen"/>
          <w:lang w:val="ka-GE"/>
        </w:rPr>
        <w:t xml:space="preserve">როგორც აღინიშნა სამშენებლო სამუშაოები შესრულდება  მდინარის მშრალ კალაპოტში და შესაბამისად მდინარის წყლის დაბინძურების რისკი მინიმალურია. მდინარის კალაპოტში ზღუდარის მოწყობის და წყლის ერთი ნაპირიდან მეორე ნაპირზე გადაგდების სამუშაოები იქნება მოკლე ვადიანი და შესაბამისად იქთიოფაუნაზე ზემოქმედების მაღალი რიკი მოსალოდნელი არ არის.  </w:t>
      </w:r>
    </w:p>
    <w:p w:rsidR="00B41311" w:rsidRPr="00B41311" w:rsidRDefault="00B41311" w:rsidP="003243B7">
      <w:pPr>
        <w:spacing w:after="120"/>
        <w:jc w:val="both"/>
        <w:rPr>
          <w:rFonts w:ascii="Sylfaen" w:hAnsi="Sylfaen"/>
          <w:lang w:val="ka-GE"/>
        </w:rPr>
      </w:pPr>
      <w:r w:rsidRPr="00B41311">
        <w:rPr>
          <w:rFonts w:ascii="Sylfaen" w:hAnsi="Sylfaen"/>
          <w:b/>
          <w:lang w:val="ka-GE"/>
        </w:rPr>
        <w:t xml:space="preserve">ხმაური: </w:t>
      </w:r>
      <w:r w:rsidRPr="00B41311">
        <w:rPr>
          <w:rFonts w:ascii="Sylfaen" w:hAnsi="Sylfaen"/>
          <w:lang w:val="ka-GE"/>
        </w:rPr>
        <w:t>მძლავრი მანქანების (ექსკავატორი, ბულდოზერი) გამოყენება გამოიწვევს  ხმაურს, რაც უარყოფითად იმოქმედებს თევზების ბუნებრივ  საარსებო გარემოზე, მაგრამ შესასრულებელი სამუშაოების მცირე მოცულობის და შესრულების მოკლე დროის გათვალისწინებით ზემოქმედება არ იქნება მნიშვნელოვანი.</w:t>
      </w:r>
    </w:p>
    <w:p w:rsidR="00B41311" w:rsidRPr="00B41311" w:rsidRDefault="00B41311" w:rsidP="003243B7">
      <w:pPr>
        <w:spacing w:after="120"/>
        <w:jc w:val="both"/>
        <w:rPr>
          <w:rFonts w:ascii="Sylfaen" w:hAnsi="Sylfaen"/>
          <w:lang w:val="ka-GE"/>
        </w:rPr>
      </w:pPr>
      <w:r w:rsidRPr="00B41311">
        <w:rPr>
          <w:rFonts w:ascii="Sylfaen" w:hAnsi="Sylfaen"/>
          <w:lang w:val="ka-GE"/>
        </w:rPr>
        <w:t xml:space="preserve">ზოგადად შეიძლება ითქვას, რომ სათავე ნაგებობის მშენებლობის და აკვედუკის ხიდის ბურჯის მშენებლობის პროცესში იქთიოფაუნაზე ზემოქმედების რისკი არ იქნება მნიშნელოვანი და მოსალოდნელი ზარალი შეიძლება შეფასდეს როგორც უმნიშვნელო. ზემოქმედების </w:t>
      </w:r>
      <w:r w:rsidRPr="00B41311">
        <w:rPr>
          <w:rFonts w:ascii="Sylfaen" w:hAnsi="Sylfaen"/>
          <w:lang w:val="ka-GE"/>
        </w:rPr>
        <w:lastRenderedPageBreak/>
        <w:t xml:space="preserve">მინიმუმამდე შემცირება შესაძლებელი იქნება შემდეგი შემარბილებელი ღონისძიებების გათვალისწინებით: </w:t>
      </w:r>
    </w:p>
    <w:p w:rsidR="00CC02B3" w:rsidRPr="003243B7" w:rsidRDefault="00CC02B3" w:rsidP="003243B7">
      <w:pPr>
        <w:pStyle w:val="ListParagraph"/>
        <w:numPr>
          <w:ilvl w:val="0"/>
          <w:numId w:val="6"/>
        </w:numPr>
        <w:spacing w:before="120" w:after="120" w:line="240" w:lineRule="auto"/>
        <w:rPr>
          <w:rFonts w:ascii="Sylfaen" w:eastAsia="Times New Roman" w:hAnsi="Sylfaen" w:cs="Sylfaen"/>
          <w:lang w:val="ka-GE"/>
        </w:rPr>
      </w:pPr>
      <w:r w:rsidRPr="003243B7">
        <w:rPr>
          <w:rFonts w:ascii="Sylfaen" w:eastAsia="Times New Roman" w:hAnsi="Sylfaen" w:cs="Sylfaen"/>
          <w:lang w:val="ka-GE"/>
        </w:rPr>
        <w:t xml:space="preserve">მდ. სვიანასხევზე დაგეგმილი სათავე ნაგებობის და მდ. სტორზე დაგეგმილი აკვედუკის ხიდის ბურჯების სამშენებლო სამუშაოები შესრულებული იქნება მშრალ კალაპოტში, რისთვისაც დაგეგმილია დროებითი ზღუდარების მოწყობა;  </w:t>
      </w:r>
    </w:p>
    <w:p w:rsidR="00B41311" w:rsidRPr="003243B7" w:rsidRDefault="00B41311" w:rsidP="003243B7">
      <w:pPr>
        <w:pStyle w:val="ListParagraph"/>
        <w:numPr>
          <w:ilvl w:val="0"/>
          <w:numId w:val="6"/>
        </w:numPr>
        <w:spacing w:before="120" w:after="120" w:line="240" w:lineRule="auto"/>
        <w:rPr>
          <w:rFonts w:ascii="Sylfaen" w:eastAsia="Times New Roman" w:hAnsi="Sylfaen" w:cs="Sylfaen"/>
          <w:lang w:val="ka-GE"/>
        </w:rPr>
      </w:pPr>
      <w:r w:rsidRPr="003243B7">
        <w:rPr>
          <w:rFonts w:ascii="Sylfaen" w:eastAsia="Times New Roman" w:hAnsi="Sylfaen" w:cs="Sylfaen"/>
          <w:lang w:val="ka-GE"/>
        </w:rPr>
        <w:t>სათავე კვანძის სამშენებლო სამუშაოების პროცესში მიღებული იქნება შესაბამისი ღონისძიებები, რათა არ მოხდეს მდინარის ნაკადის ფართოდ გაშლა (შესაბამისად წყლის სიღრმის შემცირება) და/ან საერთო ნაკადისგან განცალკევებით მცირე გუბურების წარმოქმნა. ამისათვის ეფექტურად იქნება გამოყენებული დროებითი გაბიონები/მდინარისეული ნატანი ისე, რომ შეიქმნას ერთარხიანი ღრმა კალაპოტი;</w:t>
      </w:r>
    </w:p>
    <w:p w:rsidR="00B41311" w:rsidRPr="003243B7" w:rsidRDefault="00B41311" w:rsidP="003243B7">
      <w:pPr>
        <w:pStyle w:val="ListParagraph"/>
        <w:numPr>
          <w:ilvl w:val="0"/>
          <w:numId w:val="6"/>
        </w:numPr>
        <w:spacing w:before="120" w:after="120" w:line="240" w:lineRule="auto"/>
        <w:rPr>
          <w:rFonts w:ascii="Sylfaen" w:eastAsia="Times New Roman" w:hAnsi="Sylfaen" w:cs="Sylfaen"/>
          <w:lang w:val="ka-GE"/>
        </w:rPr>
      </w:pPr>
      <w:r w:rsidRPr="003243B7">
        <w:rPr>
          <w:rFonts w:ascii="Sylfaen" w:eastAsia="Times New Roman" w:hAnsi="Sylfaen" w:cs="Sylfaen"/>
          <w:lang w:val="ka-GE"/>
        </w:rPr>
        <w:t>მდინარის ბუნებრივი კალაპოტიდან დროებით მოწყობილ ხელოვნურ კალაპოტში წყლის დინების გადაგდების პროცესს არ ექნება უეცარი ეფექტი. აღნიშნული პროცესი შესრულდება რაც შეიძლება ხანგრძლივად, რათა თევზებმა შეძლონ ადაპტაცია ახალ გარემო პირობებთან;</w:t>
      </w:r>
    </w:p>
    <w:p w:rsidR="00B41311" w:rsidRPr="003243B7" w:rsidRDefault="00B41311" w:rsidP="003243B7">
      <w:pPr>
        <w:pStyle w:val="ListParagraph"/>
        <w:numPr>
          <w:ilvl w:val="0"/>
          <w:numId w:val="6"/>
        </w:numPr>
        <w:spacing w:before="120" w:after="120" w:line="240" w:lineRule="auto"/>
        <w:rPr>
          <w:rFonts w:ascii="Sylfaen" w:eastAsia="Times New Roman" w:hAnsi="Sylfaen" w:cs="Sylfaen"/>
          <w:lang w:val="ka-GE"/>
        </w:rPr>
      </w:pPr>
      <w:r w:rsidRPr="003243B7">
        <w:rPr>
          <w:rFonts w:ascii="Sylfaen" w:eastAsia="Times New Roman" w:hAnsi="Sylfaen" w:cs="Sylfaen"/>
          <w:lang w:val="ka-GE"/>
        </w:rPr>
        <w:t xml:space="preserve">ხელოვნური კალაპოტის მდინარის ბუნებრივ კალაპოტთან შეუღლების ადგილები მოეწყობა ისე, რომ არ შეიქმნას ხელოვნური </w:t>
      </w:r>
      <w:bookmarkStart w:id="0" w:name="_GoBack"/>
      <w:bookmarkEnd w:id="0"/>
      <w:r w:rsidRPr="003243B7">
        <w:rPr>
          <w:rFonts w:ascii="Sylfaen" w:eastAsia="Times New Roman" w:hAnsi="Sylfaen" w:cs="Sylfaen"/>
          <w:lang w:val="ka-GE"/>
        </w:rPr>
        <w:t>ბარიერი თევზების მიგრაციისთვის;</w:t>
      </w:r>
    </w:p>
    <w:p w:rsidR="00B41311" w:rsidRPr="003243B7" w:rsidRDefault="00B41311" w:rsidP="003243B7">
      <w:pPr>
        <w:pStyle w:val="ListParagraph"/>
        <w:numPr>
          <w:ilvl w:val="0"/>
          <w:numId w:val="6"/>
        </w:numPr>
        <w:spacing w:before="120" w:after="120" w:line="240" w:lineRule="auto"/>
        <w:rPr>
          <w:rFonts w:ascii="Sylfaen" w:eastAsia="Times New Roman" w:hAnsi="Sylfaen" w:cs="Sylfaen"/>
          <w:lang w:val="ka-GE"/>
        </w:rPr>
      </w:pPr>
      <w:r w:rsidRPr="003243B7">
        <w:rPr>
          <w:rFonts w:ascii="Sylfaen" w:eastAsia="Times New Roman" w:hAnsi="Sylfaen" w:cs="Sylfaen"/>
          <w:lang w:val="ka-GE"/>
        </w:rPr>
        <w:t>სათავე კვანძის სამშენებლო ადგილებში სისტემატიურად განხორციელდება მდინარის კალაპოტის გასუფთავება ხის ნარჩენებისგან;</w:t>
      </w:r>
    </w:p>
    <w:p w:rsidR="00B41311" w:rsidRPr="003243B7" w:rsidRDefault="00B41311" w:rsidP="003243B7">
      <w:pPr>
        <w:pStyle w:val="ListParagraph"/>
        <w:numPr>
          <w:ilvl w:val="0"/>
          <w:numId w:val="6"/>
        </w:numPr>
        <w:spacing w:before="120" w:after="120" w:line="240" w:lineRule="auto"/>
        <w:rPr>
          <w:rFonts w:ascii="Sylfaen" w:eastAsia="Times New Roman" w:hAnsi="Sylfaen"/>
          <w:lang w:val="ka-GE"/>
        </w:rPr>
      </w:pPr>
      <w:r w:rsidRPr="003243B7">
        <w:rPr>
          <w:rFonts w:ascii="Sylfaen" w:eastAsia="Times New Roman" w:hAnsi="Sylfaen" w:cs="Sylfaen"/>
          <w:lang w:val="ka-GE"/>
        </w:rPr>
        <w:t>მოხდება ნაპირების</w:t>
      </w:r>
      <w:r w:rsidRPr="003243B7">
        <w:rPr>
          <w:rFonts w:ascii="Sylfaen" w:eastAsia="Times New Roman" w:hAnsi="Sylfaen"/>
          <w:lang w:val="ka-GE"/>
        </w:rPr>
        <w:t xml:space="preserve"> </w:t>
      </w:r>
      <w:r w:rsidRPr="003243B7">
        <w:rPr>
          <w:rFonts w:ascii="Sylfaen" w:eastAsia="Times New Roman" w:hAnsi="Sylfaen" w:cs="Sylfaen"/>
          <w:lang w:val="ka-GE"/>
        </w:rPr>
        <w:t>და</w:t>
      </w:r>
      <w:r w:rsidRPr="003243B7">
        <w:rPr>
          <w:rFonts w:ascii="Sylfaen" w:eastAsia="Times New Roman" w:hAnsi="Sylfaen"/>
          <w:lang w:val="ka-GE"/>
        </w:rPr>
        <w:t xml:space="preserve"> </w:t>
      </w:r>
      <w:r w:rsidRPr="003243B7">
        <w:rPr>
          <w:rFonts w:ascii="Sylfaen" w:eastAsia="Times New Roman" w:hAnsi="Sylfaen" w:cs="Sylfaen"/>
          <w:lang w:val="ka-GE"/>
        </w:rPr>
        <w:t>ფერდების</w:t>
      </w:r>
      <w:r w:rsidRPr="003243B7">
        <w:rPr>
          <w:rFonts w:ascii="Sylfaen" w:eastAsia="Times New Roman" w:hAnsi="Sylfaen"/>
          <w:lang w:val="ka-GE"/>
        </w:rPr>
        <w:t xml:space="preserve"> </w:t>
      </w:r>
      <w:r w:rsidRPr="003243B7">
        <w:rPr>
          <w:rFonts w:ascii="Sylfaen" w:eastAsia="Times New Roman" w:hAnsi="Sylfaen" w:cs="Sylfaen"/>
          <w:lang w:val="ka-GE"/>
        </w:rPr>
        <w:t>გამყარება</w:t>
      </w:r>
      <w:r w:rsidRPr="003243B7">
        <w:rPr>
          <w:rFonts w:ascii="Sylfaen" w:eastAsia="Times New Roman" w:hAnsi="Sylfaen"/>
          <w:lang w:val="ka-GE"/>
        </w:rPr>
        <w:t xml:space="preserve"> </w:t>
      </w:r>
      <w:r w:rsidRPr="003243B7">
        <w:rPr>
          <w:rFonts w:ascii="Sylfaen" w:eastAsia="Times New Roman" w:hAnsi="Sylfaen" w:cs="Sylfaen"/>
          <w:lang w:val="ka-GE"/>
        </w:rPr>
        <w:t>სხვადასხვა</w:t>
      </w:r>
      <w:r w:rsidRPr="003243B7">
        <w:rPr>
          <w:rFonts w:ascii="Sylfaen" w:eastAsia="Times New Roman" w:hAnsi="Sylfaen"/>
          <w:lang w:val="ka-GE"/>
        </w:rPr>
        <w:t xml:space="preserve"> </w:t>
      </w:r>
      <w:r w:rsidRPr="003243B7">
        <w:rPr>
          <w:rFonts w:ascii="Sylfaen" w:eastAsia="Times New Roman" w:hAnsi="Sylfaen" w:cs="Sylfaen"/>
          <w:lang w:val="ka-GE"/>
        </w:rPr>
        <w:t>უარყოფითი</w:t>
      </w:r>
      <w:r w:rsidRPr="003243B7">
        <w:rPr>
          <w:rFonts w:ascii="Sylfaen" w:eastAsia="Times New Roman" w:hAnsi="Sylfaen"/>
          <w:lang w:val="ka-GE"/>
        </w:rPr>
        <w:t xml:space="preserve"> </w:t>
      </w:r>
      <w:r w:rsidRPr="003243B7">
        <w:rPr>
          <w:rFonts w:ascii="Sylfaen" w:eastAsia="Times New Roman" w:hAnsi="Sylfaen" w:cs="Sylfaen"/>
          <w:lang w:val="ka-GE"/>
        </w:rPr>
        <w:t>მოვლენების</w:t>
      </w:r>
      <w:r w:rsidRPr="003243B7">
        <w:rPr>
          <w:rFonts w:ascii="Sylfaen" w:eastAsia="Times New Roman" w:hAnsi="Sylfaen"/>
          <w:lang w:val="ka-GE"/>
        </w:rPr>
        <w:t xml:space="preserve"> (</w:t>
      </w:r>
      <w:r w:rsidRPr="003243B7">
        <w:rPr>
          <w:rFonts w:ascii="Sylfaen" w:eastAsia="Times New Roman" w:hAnsi="Sylfaen" w:cs="Sylfaen"/>
          <w:lang w:val="ka-GE"/>
        </w:rPr>
        <w:t>ნიადაგის</w:t>
      </w:r>
      <w:r w:rsidRPr="003243B7">
        <w:rPr>
          <w:rFonts w:ascii="Sylfaen" w:eastAsia="Times New Roman" w:hAnsi="Sylfaen"/>
          <w:lang w:val="ka-GE"/>
        </w:rPr>
        <w:t xml:space="preserve"> </w:t>
      </w:r>
      <w:r w:rsidRPr="003243B7">
        <w:rPr>
          <w:rFonts w:ascii="Sylfaen" w:eastAsia="Times New Roman" w:hAnsi="Sylfaen" w:cs="Sylfaen"/>
          <w:lang w:val="ka-GE"/>
        </w:rPr>
        <w:t>წყალში</w:t>
      </w:r>
      <w:r w:rsidRPr="003243B7">
        <w:rPr>
          <w:rFonts w:ascii="Sylfaen" w:eastAsia="Times New Roman" w:hAnsi="Sylfaen"/>
          <w:lang w:val="ka-GE"/>
        </w:rPr>
        <w:t xml:space="preserve"> </w:t>
      </w:r>
      <w:r w:rsidRPr="003243B7">
        <w:rPr>
          <w:rFonts w:ascii="Sylfaen" w:eastAsia="Times New Roman" w:hAnsi="Sylfaen" w:cs="Sylfaen"/>
          <w:lang w:val="ka-GE"/>
        </w:rPr>
        <w:t>მოხვედრა</w:t>
      </w:r>
      <w:r w:rsidRPr="003243B7">
        <w:rPr>
          <w:rFonts w:ascii="Sylfaen" w:eastAsia="Times New Roman" w:hAnsi="Sylfaen"/>
          <w:lang w:val="ka-GE"/>
        </w:rPr>
        <w:t xml:space="preserve">, </w:t>
      </w:r>
      <w:r w:rsidRPr="003243B7">
        <w:rPr>
          <w:rFonts w:ascii="Sylfaen" w:eastAsia="Times New Roman" w:hAnsi="Sylfaen" w:cs="Sylfaen"/>
          <w:lang w:val="ka-GE"/>
        </w:rPr>
        <w:t>მეწყერი</w:t>
      </w:r>
      <w:r w:rsidRPr="003243B7">
        <w:rPr>
          <w:rFonts w:ascii="Sylfaen" w:eastAsia="Times New Roman" w:hAnsi="Sylfaen"/>
          <w:lang w:val="ka-GE"/>
        </w:rPr>
        <w:t xml:space="preserve"> </w:t>
      </w:r>
      <w:r w:rsidRPr="003243B7">
        <w:rPr>
          <w:rFonts w:ascii="Sylfaen" w:eastAsia="Times New Roman" w:hAnsi="Sylfaen" w:cs="Sylfaen"/>
          <w:lang w:val="ka-GE"/>
        </w:rPr>
        <w:t>და</w:t>
      </w:r>
      <w:r w:rsidRPr="003243B7">
        <w:rPr>
          <w:rFonts w:ascii="Sylfaen" w:eastAsia="Times New Roman" w:hAnsi="Sylfaen"/>
          <w:lang w:val="ka-GE"/>
        </w:rPr>
        <w:t xml:space="preserve"> </w:t>
      </w:r>
      <w:r w:rsidRPr="003243B7">
        <w:rPr>
          <w:rFonts w:ascii="Sylfaen" w:eastAsia="Times New Roman" w:hAnsi="Sylfaen" w:cs="Sylfaen"/>
          <w:lang w:val="ka-GE"/>
        </w:rPr>
        <w:t>ა</w:t>
      </w:r>
      <w:r w:rsidRPr="003243B7">
        <w:rPr>
          <w:rFonts w:ascii="Sylfaen" w:eastAsia="Times New Roman" w:hAnsi="Sylfaen"/>
          <w:lang w:val="ka-GE"/>
        </w:rPr>
        <w:t>.</w:t>
      </w:r>
      <w:r w:rsidRPr="003243B7">
        <w:rPr>
          <w:rFonts w:ascii="Sylfaen" w:eastAsia="Times New Roman" w:hAnsi="Sylfaen" w:cs="Sylfaen"/>
          <w:lang w:val="ka-GE"/>
        </w:rPr>
        <w:t>შ</w:t>
      </w:r>
      <w:r w:rsidRPr="003243B7">
        <w:rPr>
          <w:rFonts w:ascii="Sylfaen" w:eastAsia="Times New Roman" w:hAnsi="Sylfaen"/>
          <w:lang w:val="ka-GE"/>
        </w:rPr>
        <w:t xml:space="preserve">.) </w:t>
      </w:r>
      <w:r w:rsidRPr="003243B7">
        <w:rPr>
          <w:rFonts w:ascii="Sylfaen" w:eastAsia="Times New Roman" w:hAnsi="Sylfaen" w:cs="Sylfaen"/>
          <w:lang w:val="ka-GE"/>
        </w:rPr>
        <w:t>პრევენციისთვის</w:t>
      </w:r>
      <w:r w:rsidRPr="003243B7">
        <w:rPr>
          <w:rFonts w:ascii="Sylfaen" w:eastAsia="Times New Roman" w:hAnsi="Sylfaen"/>
          <w:lang w:val="ka-GE"/>
        </w:rPr>
        <w:t>. მდინარის კალაპოტში ყველა სახის სამუშაოები განხორციელდება მაქსიმალური სიფრთხილით, რათა ადგილი არ ჰქონდეს მდინარის ამღვრევას;</w:t>
      </w:r>
    </w:p>
    <w:p w:rsidR="00B41311" w:rsidRPr="003243B7" w:rsidRDefault="00B41311" w:rsidP="003243B7">
      <w:pPr>
        <w:pStyle w:val="ListParagraph"/>
        <w:numPr>
          <w:ilvl w:val="0"/>
          <w:numId w:val="6"/>
        </w:numPr>
        <w:spacing w:before="120" w:after="120" w:line="240" w:lineRule="auto"/>
        <w:rPr>
          <w:rFonts w:ascii="Sylfaen" w:eastAsia="Times New Roman" w:hAnsi="Sylfaen" w:cs="Sylfaen"/>
          <w:lang w:val="ka-GE"/>
        </w:rPr>
      </w:pPr>
      <w:r w:rsidRPr="003243B7">
        <w:rPr>
          <w:rFonts w:ascii="Sylfaen" w:eastAsia="Times New Roman" w:hAnsi="Sylfaen" w:cs="Sylfaen"/>
          <w:lang w:val="ka-GE"/>
        </w:rPr>
        <w:t>მდინარის სიახლოვეს მუშაობისას გატარდება ყველა ღონისძიება ხმაურის გავრცელების შესამცირებლად;</w:t>
      </w:r>
    </w:p>
    <w:p w:rsidR="00E726C1" w:rsidRPr="003243B7" w:rsidRDefault="00E726C1" w:rsidP="003243B7">
      <w:pPr>
        <w:pStyle w:val="ListParagraph"/>
        <w:numPr>
          <w:ilvl w:val="0"/>
          <w:numId w:val="6"/>
        </w:numPr>
        <w:spacing w:before="120" w:after="0" w:line="240" w:lineRule="auto"/>
        <w:rPr>
          <w:rFonts w:ascii="Sylfaen" w:eastAsia="Times New Roman" w:hAnsi="Sylfaen" w:cs="Sylfaen"/>
          <w:lang w:val="ka-GE"/>
        </w:rPr>
      </w:pPr>
      <w:r w:rsidRPr="003243B7">
        <w:rPr>
          <w:rFonts w:ascii="Sylfaen" w:eastAsia="Times New Roman" w:hAnsi="Sylfaen" w:cs="Sylfaen"/>
          <w:lang w:val="ka-GE"/>
        </w:rPr>
        <w:t xml:space="preserve">ჰესის მშენებლობის და ექსპლუატაციის ფაზებზე იქთიოფაუნაზე ნეგატიური ზემოქმედების შედეგად იქთიოფაუნაზე მიყენებული შესაძლო ზიანის კომპენსაციის მიზნით, შპს „სტორი ენერჯი“-ს დაგეგმილი აქვს ჰესის ექსპლუატაციის პერიოდში ყოველწლიურად მოახდინოს მდ. სტორის და მდ. სვიანასხევის ხელოვნური დათევზიანება, კერძოდ: მდ. სტორში ყოველწლიურად გაშვებული იქნება 5000 ცალი. ხოლო მდ. სვიანასხევში 3000 ცალი ნაკადულის კალმახის ლიფსიტა;  </w:t>
      </w:r>
    </w:p>
    <w:p w:rsidR="00B41311" w:rsidRPr="003243B7" w:rsidRDefault="00B41311" w:rsidP="003243B7">
      <w:pPr>
        <w:pStyle w:val="ListParagraph"/>
        <w:numPr>
          <w:ilvl w:val="0"/>
          <w:numId w:val="6"/>
        </w:numPr>
        <w:spacing w:before="120" w:after="0" w:line="240" w:lineRule="auto"/>
        <w:rPr>
          <w:rFonts w:ascii="Sylfaen" w:eastAsia="Times New Roman" w:hAnsi="Sylfaen" w:cs="Sylfaen"/>
          <w:lang w:val="ka-GE"/>
        </w:rPr>
      </w:pPr>
      <w:r w:rsidRPr="003243B7">
        <w:rPr>
          <w:rFonts w:ascii="Sylfaen" w:eastAsia="Times New Roman" w:hAnsi="Sylfaen" w:cs="Sylfaen"/>
          <w:lang w:val="ka-GE"/>
        </w:rPr>
        <w:t>გატარდება ყველა შემარბილებელი ღონისძიება წყლის ხარისხის შენარჩუნების მიზნით.</w:t>
      </w:r>
    </w:p>
    <w:p w:rsidR="00B41311" w:rsidRPr="00B41311" w:rsidRDefault="00B41311" w:rsidP="003243B7">
      <w:pPr>
        <w:spacing w:after="120"/>
        <w:jc w:val="both"/>
        <w:rPr>
          <w:rFonts w:ascii="Sylfaen" w:hAnsi="Sylfaen"/>
          <w:sz w:val="4"/>
          <w:szCs w:val="4"/>
          <w:lang w:val="ka-GE"/>
        </w:rPr>
      </w:pPr>
    </w:p>
    <w:p w:rsidR="00B41311" w:rsidRPr="00B41311" w:rsidRDefault="00B41311" w:rsidP="003243B7">
      <w:pPr>
        <w:spacing w:after="120"/>
        <w:jc w:val="both"/>
        <w:rPr>
          <w:rFonts w:ascii="Sylfaen" w:hAnsi="Sylfaen"/>
          <w:lang w:val="ka-GE"/>
        </w:rPr>
      </w:pPr>
      <w:r w:rsidRPr="00B41311">
        <w:rPr>
          <w:rFonts w:ascii="Sylfaen" w:hAnsi="Sylfaen"/>
          <w:lang w:val="ka-GE"/>
        </w:rPr>
        <w:t xml:space="preserve">მდ. სვიანასხევზე დაგეგმილი სათავე ნაგებობის ექსპლუატაციის პროცესში წყლის ბიოლოგიურ გარემოზე ზემოქმედების გარკვეული რისკების თვალსაზრისით შეიძლება განვიხილოთ ასევე სალექარის რეცხვის პროცესი, მაგრამ მსგავსი კონსტრუქციის სათავე ნაგებობების მქონე ჰესების ექსპლუატაციის გამოცდილებიდან გამომდინარე, ზემოქმედება არ იქნება მაღალი კერძოდ:       </w:t>
      </w:r>
    </w:p>
    <w:p w:rsidR="00B41311" w:rsidRPr="00B41311" w:rsidRDefault="00B41311" w:rsidP="003243B7">
      <w:pPr>
        <w:spacing w:before="120" w:after="120"/>
        <w:jc w:val="both"/>
        <w:rPr>
          <w:rFonts w:ascii="Sylfaen" w:hAnsi="Sylfaen"/>
          <w:lang w:val="ka-GE"/>
        </w:rPr>
      </w:pPr>
      <w:r w:rsidRPr="00B41311">
        <w:rPr>
          <w:rFonts w:ascii="Sylfaen" w:hAnsi="Sylfaen"/>
          <w:lang w:val="ka-GE"/>
        </w:rPr>
        <w:t xml:space="preserve">სალექარში ნატანის დაგროვების მაღალი ალბათობა არსებობს წყალუხვობის დროს, როცა მდინარის ჩამონადენი ხასიათდება მაღალი სიხშირით. წყალუხვობის პერიოდში სალექარის გარეცხვა შესაძლებელია საჭირო გახდეს 10-12 დღეში ერთხელ, ხოლო წყალმცირობის პერიოდში (მაგალითად ზამთრის პერიოდში) შესაძლებელია გარეცხვა საჭირო არ გახდეს 2-3 თვის განმავლობაში. </w:t>
      </w:r>
    </w:p>
    <w:p w:rsidR="00E726C1" w:rsidRDefault="00B41311" w:rsidP="003243B7">
      <w:pPr>
        <w:spacing w:after="120"/>
        <w:jc w:val="both"/>
        <w:rPr>
          <w:rFonts w:ascii="Sylfaen" w:hAnsi="Sylfaen"/>
          <w:lang w:val="ka-GE"/>
        </w:rPr>
      </w:pPr>
      <w:r w:rsidRPr="00B41311">
        <w:rPr>
          <w:rFonts w:ascii="Sylfaen" w:hAnsi="Sylfaen"/>
          <w:lang w:val="ka-GE"/>
        </w:rPr>
        <w:t xml:space="preserve">სალექარის რეცხვის პროცესში, წყლის ბიოლოგიურ გარემოზე ნეგატიური ზემოქმედების რისკების შემცირების მიზნით, სალექარიდან ნარეცხი წყლის სრული ხარჯის გაშვება არ მოხდება მყისიერად, არამედ ქვედა ბიეფში შეწონილი ნაწილაკებით დაბინძურებული წყლის ხარჯის მატება მოხდება თანდათანობით. ამასთანავე რეცხვის პროცესში სადაწნეო  მილსადენში წყლის მიწოდება არ ხდება და მდინარის სრული ჩამონადენი გატარებული იქნება დამბის ქვედა ბიეფში. შესაბამისად სალექარის ნარეცხი წყლის განზავება მოხდება მდინარის წყალში, რაც გარკვეულად შეამცირებს წყალში შეწონილი ნაწილაკების კონცენტრაციას და ქვედა ბიეფში გატარებული </w:t>
      </w:r>
      <w:r w:rsidRPr="00B41311">
        <w:rPr>
          <w:rFonts w:ascii="Sylfaen" w:hAnsi="Sylfaen"/>
          <w:lang w:val="ka-GE"/>
        </w:rPr>
        <w:lastRenderedPageBreak/>
        <w:t>იქნება ბუნებრივი წყალუხვობის დროს მოსალოდნელი სიმღვრივის წყალი, რასაც შეგუებულია ადგილობრივი იქთიოფაუნა</w:t>
      </w:r>
      <w:r w:rsidR="00E726C1">
        <w:rPr>
          <w:rFonts w:ascii="Sylfaen" w:hAnsi="Sylfaen"/>
          <w:lang w:val="ka-GE"/>
        </w:rPr>
        <w:t xml:space="preserve"> და შესაბამისად ნეგატიური ზემოქმედების მაღალი რისკები მოსალოდნელი არ არის. </w:t>
      </w:r>
    </w:p>
    <w:p w:rsidR="00E726C1" w:rsidRDefault="00E726C1" w:rsidP="003243B7">
      <w:pPr>
        <w:spacing w:after="120"/>
        <w:jc w:val="both"/>
        <w:rPr>
          <w:rFonts w:ascii="Sylfaen" w:hAnsi="Sylfaen"/>
          <w:lang w:val="ka-GE"/>
        </w:rPr>
      </w:pPr>
      <w:r>
        <w:rPr>
          <w:rFonts w:ascii="Sylfaen" w:hAnsi="Sylfaen"/>
          <w:lang w:val="ka-GE"/>
        </w:rPr>
        <w:t xml:space="preserve">სტორი 2 ჰესის მშენებლობის და ექსპლუატაციის ფაზებზე იქთიოფაუნაზე მიყენებული ნეგატიური ზემოქმედების და შესაძლო ზარალის კომპენსაციის მიზნით შპს „სტორი ენერჯი გეგმავს შემდეგი ღონისძიებების გატარებას.  </w:t>
      </w:r>
    </w:p>
    <w:p w:rsidR="00B41311" w:rsidRPr="00B41311" w:rsidRDefault="00B41311" w:rsidP="003243B7">
      <w:pPr>
        <w:pStyle w:val="Default"/>
        <w:numPr>
          <w:ilvl w:val="0"/>
          <w:numId w:val="7"/>
        </w:numPr>
        <w:spacing w:after="8"/>
        <w:jc w:val="both"/>
        <w:rPr>
          <w:sz w:val="22"/>
          <w:szCs w:val="22"/>
          <w:lang w:val="ka-GE"/>
        </w:rPr>
      </w:pPr>
      <w:r w:rsidRPr="00B41311">
        <w:rPr>
          <w:sz w:val="22"/>
          <w:szCs w:val="22"/>
          <w:lang w:val="ka-GE"/>
        </w:rPr>
        <w:t>უზრუნველყოფილი იქნება მდ. სვიანასხევის ბუნებრივი ჩამონადენის სისტემატური მონიტორინგი, რისთვისაც მოხდება ხარჯმზომის დამონტაჟება;</w:t>
      </w:r>
    </w:p>
    <w:p w:rsidR="00B41311" w:rsidRPr="00B41311" w:rsidRDefault="00B41311" w:rsidP="003243B7">
      <w:pPr>
        <w:pStyle w:val="Default"/>
        <w:numPr>
          <w:ilvl w:val="0"/>
          <w:numId w:val="7"/>
        </w:numPr>
        <w:spacing w:after="8"/>
        <w:jc w:val="both"/>
        <w:rPr>
          <w:sz w:val="22"/>
          <w:szCs w:val="22"/>
          <w:lang w:val="ka-GE"/>
        </w:rPr>
      </w:pPr>
      <w:r w:rsidRPr="00B41311">
        <w:rPr>
          <w:sz w:val="22"/>
          <w:szCs w:val="22"/>
          <w:lang w:val="ka-GE"/>
        </w:rPr>
        <w:t>სალექარის გარეცხვის პროცესში შეწყვეტილი იქნება ჰესის შენობისათვის წყლის მიწოდება და სრული ხარჯი გატარებული იქნება ქვედა ბიეფში</w:t>
      </w:r>
      <w:r w:rsidR="00E726C1">
        <w:rPr>
          <w:sz w:val="22"/>
          <w:szCs w:val="22"/>
          <w:lang w:val="ka-GE"/>
        </w:rPr>
        <w:t>, სალექარის რეცხვის პროცესში წარმოქმნილი შეწონილი ნაწილაკების განზავების მიზნით</w:t>
      </w:r>
      <w:r w:rsidRPr="00B41311">
        <w:rPr>
          <w:sz w:val="22"/>
          <w:szCs w:val="22"/>
          <w:lang w:val="ka-GE"/>
        </w:rPr>
        <w:t>;</w:t>
      </w:r>
    </w:p>
    <w:p w:rsidR="00B41311" w:rsidRPr="00B41311" w:rsidRDefault="00B41311" w:rsidP="003243B7">
      <w:pPr>
        <w:pStyle w:val="Default"/>
        <w:numPr>
          <w:ilvl w:val="0"/>
          <w:numId w:val="7"/>
        </w:numPr>
        <w:spacing w:after="8"/>
        <w:jc w:val="both"/>
        <w:rPr>
          <w:sz w:val="22"/>
          <w:szCs w:val="22"/>
          <w:lang w:val="ka-GE"/>
        </w:rPr>
      </w:pPr>
      <w:r w:rsidRPr="00B41311">
        <w:rPr>
          <w:sz w:val="22"/>
          <w:szCs w:val="22"/>
          <w:lang w:val="ka-GE"/>
        </w:rPr>
        <w:t xml:space="preserve">სალექარის გამრეცხი ფარის გახსნა მოხდება თანდათანობით, რომ არ მოხდეს მდინარის წყლის სიმღვრივის მყისიერად მომატება; </w:t>
      </w:r>
    </w:p>
    <w:p w:rsidR="00B41311" w:rsidRPr="00B41311" w:rsidRDefault="00B41311" w:rsidP="003243B7">
      <w:pPr>
        <w:pStyle w:val="Default"/>
        <w:numPr>
          <w:ilvl w:val="0"/>
          <w:numId w:val="7"/>
        </w:numPr>
        <w:spacing w:after="8"/>
        <w:jc w:val="both"/>
        <w:rPr>
          <w:sz w:val="22"/>
          <w:szCs w:val="22"/>
          <w:lang w:val="ka-GE"/>
        </w:rPr>
      </w:pPr>
      <w:r w:rsidRPr="00B41311">
        <w:rPr>
          <w:sz w:val="22"/>
          <w:szCs w:val="22"/>
          <w:lang w:val="ka-GE"/>
        </w:rPr>
        <w:t xml:space="preserve">დამყარდება კონტროლი კაშხლის ქვედა დინებაში ეკოლოგიური ხარჯის სისტემატურად გატარებაზე; </w:t>
      </w:r>
    </w:p>
    <w:p w:rsidR="00B41311" w:rsidRPr="00B41311" w:rsidRDefault="00B41311" w:rsidP="003243B7">
      <w:pPr>
        <w:pStyle w:val="Default"/>
        <w:numPr>
          <w:ilvl w:val="0"/>
          <w:numId w:val="7"/>
        </w:numPr>
        <w:spacing w:after="8"/>
        <w:jc w:val="both"/>
        <w:rPr>
          <w:sz w:val="22"/>
          <w:szCs w:val="22"/>
          <w:lang w:val="ka-GE"/>
        </w:rPr>
      </w:pPr>
      <w:r w:rsidRPr="00B41311">
        <w:rPr>
          <w:sz w:val="22"/>
          <w:szCs w:val="22"/>
          <w:lang w:val="ka-GE"/>
        </w:rPr>
        <w:t xml:space="preserve">მუდმივად გაკონტროლდება თევზსავალის და თევზამრიდის ტექნიკური გამართულობა და საჭიროების შემთხვევაში მოხდება გასუფთავება და მიმდინარე შეკეთება; </w:t>
      </w:r>
    </w:p>
    <w:p w:rsidR="00B41311" w:rsidRPr="00B41311" w:rsidRDefault="00B41311" w:rsidP="003243B7">
      <w:pPr>
        <w:pStyle w:val="Default"/>
        <w:numPr>
          <w:ilvl w:val="0"/>
          <w:numId w:val="7"/>
        </w:numPr>
        <w:spacing w:after="8"/>
        <w:jc w:val="both"/>
        <w:rPr>
          <w:sz w:val="22"/>
          <w:szCs w:val="22"/>
          <w:lang w:val="ka-GE"/>
        </w:rPr>
      </w:pPr>
      <w:r w:rsidRPr="00B41311">
        <w:rPr>
          <w:sz w:val="22"/>
          <w:szCs w:val="22"/>
          <w:lang w:val="ka-GE"/>
        </w:rPr>
        <w:t xml:space="preserve">სისტემატურად მოხდება თევზსავალის და თევზამრიდი ნაგებობის ეფექტურობის მონიტორინგი. საჭიროების შემთხვევაში, დაიგეგმება და განხორციელდება  შესაბამისი შემარბილებელი ღონისძიებები; </w:t>
      </w:r>
    </w:p>
    <w:p w:rsidR="00E726C1" w:rsidRPr="00E726C1" w:rsidRDefault="00E726C1" w:rsidP="003243B7">
      <w:pPr>
        <w:pStyle w:val="Default"/>
        <w:numPr>
          <w:ilvl w:val="0"/>
          <w:numId w:val="7"/>
        </w:numPr>
        <w:spacing w:after="8"/>
        <w:jc w:val="both"/>
        <w:rPr>
          <w:sz w:val="22"/>
          <w:szCs w:val="22"/>
          <w:lang w:val="ka-GE"/>
        </w:rPr>
      </w:pPr>
      <w:r w:rsidRPr="00E726C1">
        <w:rPr>
          <w:rFonts w:eastAsia="Times New Roman"/>
          <w:sz w:val="22"/>
          <w:szCs w:val="22"/>
          <w:lang w:val="ka-GE"/>
        </w:rPr>
        <w:t xml:space="preserve">ჰესის მშენებლობის და ექსპლუატაციის ფაზებზე იქთიოფაუნაზე ნეგატიური ზემოქმედების შედეგად იქთიოფაუნაზე მიყენებული შესაძლო ზიანის კომპენსაციის მიზნით, შპს „სტორი ენერჯი“-ს დაგეგმილი აქვს ჰესის ექსპლუატაციის პერიოდში ყოველწლიურად მოახდინოს მდ. სტორის და მდ. სვიანასხევის ხელოვნური დათევზიანება, კერძოდ: მდ. სტორში ყოველწლიურად გაშვებული იქნება 5000 ცალი. ხოლო მდ. სვიანასხევში 3000 ცალი ნაკადულის კალმახის ლიფსიტა;  </w:t>
      </w:r>
    </w:p>
    <w:p w:rsidR="00F74C73" w:rsidRDefault="00F74C73" w:rsidP="003243B7">
      <w:pPr>
        <w:pStyle w:val="Default"/>
        <w:numPr>
          <w:ilvl w:val="0"/>
          <w:numId w:val="7"/>
        </w:numPr>
        <w:spacing w:after="8"/>
        <w:jc w:val="both"/>
        <w:rPr>
          <w:sz w:val="22"/>
          <w:szCs w:val="22"/>
          <w:lang w:val="ka-GE"/>
        </w:rPr>
      </w:pPr>
      <w:r>
        <w:rPr>
          <w:sz w:val="22"/>
          <w:szCs w:val="22"/>
          <w:lang w:val="ka-GE"/>
        </w:rPr>
        <w:t xml:space="preserve">პროექტის გავლენის ზონაში მოქცეულ მონაკვეთებზე საპროექტო მდინარების იქთიოფაუნის მონიტორინგი ჩატარდება წლის დროების მიხედვით კვარტალში ერთხელ  </w:t>
      </w:r>
    </w:p>
    <w:p w:rsidR="00B41311" w:rsidRPr="00B41311" w:rsidRDefault="00B41311" w:rsidP="003243B7">
      <w:pPr>
        <w:pStyle w:val="Default"/>
        <w:numPr>
          <w:ilvl w:val="0"/>
          <w:numId w:val="7"/>
        </w:numPr>
        <w:spacing w:after="8"/>
        <w:jc w:val="both"/>
        <w:rPr>
          <w:sz w:val="22"/>
          <w:szCs w:val="22"/>
          <w:lang w:val="ka-GE"/>
        </w:rPr>
      </w:pPr>
      <w:r w:rsidRPr="00B41311">
        <w:rPr>
          <w:sz w:val="22"/>
          <w:szCs w:val="22"/>
          <w:lang w:val="ka-GE"/>
        </w:rPr>
        <w:t>სათანადო პერსონალს ჩაუტარდეს შესაბამისი ინსტრუქტაჟი წყლის ბიოლოგიურ გარემოზე ზემოქმედების შემცირების ღონისძიებების შესახებ.</w:t>
      </w:r>
    </w:p>
    <w:p w:rsidR="00B41311" w:rsidRPr="00B41311" w:rsidRDefault="00B41311" w:rsidP="00B41311">
      <w:pPr>
        <w:spacing w:after="120"/>
        <w:ind w:left="-502"/>
        <w:jc w:val="both"/>
        <w:rPr>
          <w:rFonts w:ascii="Sylfaen" w:hAnsi="Sylfaen"/>
          <w:color w:val="000000"/>
          <w:lang w:val="ka-GE"/>
        </w:rPr>
      </w:pPr>
    </w:p>
    <w:p w:rsidR="00B41311" w:rsidRPr="00B41311" w:rsidRDefault="00B41311">
      <w:pPr>
        <w:rPr>
          <w:rFonts w:ascii="Sylfaen" w:hAnsi="Sylfaen"/>
        </w:rPr>
      </w:pPr>
    </w:p>
    <w:sectPr w:rsidR="00B41311" w:rsidRPr="00B41311" w:rsidSect="003243B7">
      <w:pgSz w:w="11906" w:h="16838"/>
      <w:pgMar w:top="1134" w:right="1133"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00"/>
    <w:family w:val="modern"/>
    <w:pitch w:val="fixed"/>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345A03"/>
    <w:multiLevelType w:val="hybridMultilevel"/>
    <w:tmpl w:val="B88C861A"/>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
    <w:nsid w:val="15AA5DEB"/>
    <w:multiLevelType w:val="hybridMultilevel"/>
    <w:tmpl w:val="B6DEFF6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588D747B"/>
    <w:multiLevelType w:val="hybridMultilevel"/>
    <w:tmpl w:val="C47C640E"/>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
    <w:nsid w:val="5A425678"/>
    <w:multiLevelType w:val="hybridMultilevel"/>
    <w:tmpl w:val="F684C280"/>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4">
    <w:nsid w:val="64F9606F"/>
    <w:multiLevelType w:val="hybridMultilevel"/>
    <w:tmpl w:val="A2922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
    <w:nsid w:val="6B241F4A"/>
    <w:multiLevelType w:val="hybridMultilevel"/>
    <w:tmpl w:val="1CEE32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
    <w:nsid w:val="75441054"/>
    <w:multiLevelType w:val="hybridMultilevel"/>
    <w:tmpl w:val="556A3E3A"/>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hint="default"/>
      </w:rPr>
    </w:lvl>
    <w:lvl w:ilvl="8" w:tplc="0437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5"/>
  </w:num>
  <w:num w:numId="4">
    <w:abstractNumId w:val="3"/>
  </w:num>
  <w:num w:numId="5">
    <w:abstractNumId w:val="0"/>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08B"/>
    <w:rsid w:val="003243B7"/>
    <w:rsid w:val="003A3BFA"/>
    <w:rsid w:val="0060608B"/>
    <w:rsid w:val="007A28CD"/>
    <w:rsid w:val="00B41311"/>
    <w:rsid w:val="00CC02B3"/>
    <w:rsid w:val="00CE75B6"/>
    <w:rsid w:val="00E726C1"/>
    <w:rsid w:val="00F74C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9B6C061-CE6A-45A0-BFB9-1A53A04DB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w w:val="105"/>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311"/>
    <w:pPr>
      <w:spacing w:line="256" w:lineRule="auto"/>
    </w:pPr>
    <w:rPr>
      <w:rFonts w:ascii="Calibri" w:eastAsia="Calibri" w:hAnsi="Calibri"/>
      <w:w w:val="1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1311"/>
    <w:pPr>
      <w:ind w:left="720"/>
      <w:contextualSpacing/>
    </w:pPr>
  </w:style>
  <w:style w:type="paragraph" w:customStyle="1" w:styleId="Default">
    <w:name w:val="Default"/>
    <w:rsid w:val="00B41311"/>
    <w:pPr>
      <w:autoSpaceDE w:val="0"/>
      <w:autoSpaceDN w:val="0"/>
      <w:adjustRightInd w:val="0"/>
      <w:spacing w:after="0" w:line="240" w:lineRule="auto"/>
    </w:pPr>
    <w:rPr>
      <w:rFonts w:eastAsia="Calibri" w:cs="Sylfaen"/>
      <w:color w:val="000000"/>
      <w:w w:val="100"/>
      <w:sz w:val="24"/>
      <w:szCs w:val="24"/>
    </w:rPr>
  </w:style>
  <w:style w:type="paragraph" w:styleId="BalloonText">
    <w:name w:val="Balloon Text"/>
    <w:basedOn w:val="Normal"/>
    <w:link w:val="BalloonTextChar"/>
    <w:uiPriority w:val="99"/>
    <w:semiHidden/>
    <w:unhideWhenUsed/>
    <w:rsid w:val="003243B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43B7"/>
    <w:rPr>
      <w:rFonts w:ascii="Segoe UI" w:eastAsia="Calibri" w:hAnsi="Segoe UI" w:cs="Segoe UI"/>
      <w:w w:val="1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191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4</Pages>
  <Words>1597</Words>
  <Characters>9108</Characters>
  <Application>Microsoft Office Word</Application>
  <DocSecurity>0</DocSecurity>
  <Lines>75</Lines>
  <Paragraphs>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Juguli</dc:creator>
  <cp:keywords/>
  <dc:description/>
  <cp:lastModifiedBy>Masha</cp:lastModifiedBy>
  <cp:revision>4</cp:revision>
  <cp:lastPrinted>2022-03-11T08:28:00Z</cp:lastPrinted>
  <dcterms:created xsi:type="dcterms:W3CDTF">2022-02-23T08:16:00Z</dcterms:created>
  <dcterms:modified xsi:type="dcterms:W3CDTF">2022-03-11T08:28:00Z</dcterms:modified>
</cp:coreProperties>
</file>